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  <w:hyperlink r:id="rId4" w:history="1">
        <w:r w:rsidR="00701734" w:rsidRPr="008578B9">
          <w:rPr>
            <w:rStyle w:val="a3"/>
            <w:rFonts w:ascii="Times New Roman" w:hAnsi="Times New Roman" w:cs="Times New Roman"/>
            <w:sz w:val="28"/>
            <w:szCs w:val="28"/>
          </w:rPr>
          <w:t>http://nok.gepicentr.ru/</w:t>
        </w:r>
      </w:hyperlink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8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FE9E8" wp14:editId="3778C0DE">
            <wp:extent cx="5940425" cy="2799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F57F" wp14:editId="39194C58">
            <wp:extent cx="5940425" cy="2318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5C012" wp14:editId="4D6CABAB">
            <wp:extent cx="5940425" cy="2801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:rsidR="00686B3B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3E4F1" wp14:editId="5675EA52">
            <wp:extent cx="5940425" cy="2787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что есть вопросы, которые появляются только если Вы в предыдущем вопросе указали, вариант ответа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C688E" wp14:editId="0B3C7109">
            <wp:extent cx="5940425" cy="2811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43C08" wp14:editId="597E98B2">
            <wp:extent cx="5940425" cy="27889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DB277" wp14:editId="180A5841">
            <wp:extent cx="5940425" cy="27857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</w:p>
    <w:p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</w:t>
      </w:r>
      <w:bookmarkStart w:id="0" w:name="_GoBack"/>
      <w:r w:rsidRPr="00142B8E">
        <w:rPr>
          <w:rFonts w:ascii="Times New Roman" w:hAnsi="Times New Roman" w:cs="Times New Roman"/>
          <w:b/>
          <w:sz w:val="28"/>
          <w:szCs w:val="28"/>
        </w:rPr>
        <w:t>Не сохраненные анкеты учитываться не будут.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93291" wp14:editId="68D6B3EB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7"/>
    <w:rsid w:val="00142B8E"/>
    <w:rsid w:val="00255C8B"/>
    <w:rsid w:val="002B0EAD"/>
    <w:rsid w:val="00686B3B"/>
    <w:rsid w:val="00701734"/>
    <w:rsid w:val="007916E7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FA46A-8B43-471F-BFC1-5A7F25C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nok.gepicentr.ru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5</cp:revision>
  <dcterms:created xsi:type="dcterms:W3CDTF">2022-07-05T01:21:00Z</dcterms:created>
  <dcterms:modified xsi:type="dcterms:W3CDTF">2022-07-05T11:31:00Z</dcterms:modified>
</cp:coreProperties>
</file>