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ADF" w:rsidRPr="00847ADF" w:rsidRDefault="00847ADF" w:rsidP="00847ADF">
      <w:pPr>
        <w:spacing w:after="0" w:line="360" w:lineRule="atLeast"/>
        <w:textAlignment w:val="center"/>
        <w:outlineLvl w:val="0"/>
        <w:rPr>
          <w:rFonts w:ascii="Tahoma" w:eastAsia="Times New Roman" w:hAnsi="Tahoma" w:cs="Tahoma"/>
          <w:color w:val="000000"/>
          <w:kern w:val="36"/>
          <w:sz w:val="27"/>
          <w:szCs w:val="27"/>
        </w:rPr>
      </w:pPr>
      <w:r w:rsidRPr="00847ADF">
        <w:rPr>
          <w:rFonts w:ascii="Tahoma" w:eastAsia="Times New Roman" w:hAnsi="Tahoma" w:cs="Tahoma"/>
          <w:color w:val="000000"/>
          <w:kern w:val="36"/>
          <w:sz w:val="27"/>
          <w:szCs w:val="27"/>
        </w:rPr>
        <w:t>Всероссийский физкультурно-спортивный комплекс «Готов к труду и обороне» (ГТО)</w:t>
      </w:r>
    </w:p>
    <w:p w:rsidR="00000000" w:rsidRDefault="00847ADF" w:rsidP="00847ADF">
      <w:pPr>
        <w:pStyle w:val="a3"/>
        <w:numPr>
          <w:ilvl w:val="0"/>
          <w:numId w:val="1"/>
        </w:numPr>
      </w:pPr>
      <w:hyperlink r:id="rId5" w:history="1">
        <w:r>
          <w:rPr>
            <w:rStyle w:val="a4"/>
            <w:rFonts w:ascii="inherit" w:hAnsi="inherit" w:cs="Tahoma"/>
            <w:b/>
            <w:bCs/>
            <w:color w:val="0092D6"/>
            <w:bdr w:val="none" w:sz="0" w:space="0" w:color="auto" w:frame="1"/>
            <w:shd w:val="clear" w:color="auto" w:fill="FFFFFF"/>
          </w:rPr>
          <w:t>Официальный интернет-портал Всероссийского физкультурно-спортивного комплекса "Готов к труду и обороне" (ГТО) </w:t>
        </w:r>
      </w:hyperlink>
      <w:r>
        <w:t xml:space="preserve">   - </w:t>
      </w:r>
      <w:hyperlink r:id="rId6" w:history="1">
        <w:r w:rsidRPr="003B0FC2">
          <w:rPr>
            <w:rStyle w:val="a4"/>
          </w:rPr>
          <w:t>http://www.gto.ru/</w:t>
        </w:r>
      </w:hyperlink>
    </w:p>
    <w:p w:rsidR="00847ADF" w:rsidRDefault="00847ADF" w:rsidP="00847AD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Tahoma" w:hAnsi="Tahoma" w:cs="Tahoma"/>
          <w:color w:val="000000"/>
          <w:sz w:val="18"/>
          <w:szCs w:val="18"/>
        </w:rPr>
      </w:pPr>
      <w:hyperlink r:id="rId7" w:history="1">
        <w:r>
          <w:rPr>
            <w:rStyle w:val="a4"/>
            <w:rFonts w:ascii="inherit" w:hAnsi="inherit" w:cs="Tahoma"/>
            <w:b/>
            <w:bCs/>
            <w:color w:val="0092D6"/>
            <w:bdr w:val="none" w:sz="0" w:space="0" w:color="auto" w:frame="1"/>
          </w:rPr>
          <w:t>Указ Президента РФ о Всероссийском физкультурно-спортивном комплексе "Готов к труду и обороне" (ГТО)</w:t>
        </w:r>
      </w:hyperlink>
      <w:r>
        <w:rPr>
          <w:rFonts w:ascii="inherit" w:hAnsi="inherit" w:cs="Tahoma"/>
          <w:color w:val="000000"/>
          <w:bdr w:val="none" w:sz="0" w:space="0" w:color="auto" w:frame="1"/>
        </w:rPr>
        <w:t> </w:t>
      </w:r>
    </w:p>
    <w:p w:rsidR="00847ADF" w:rsidRDefault="00847ADF" w:rsidP="00847ADF">
      <w:pPr>
        <w:pStyle w:val="a5"/>
        <w:shd w:val="clear" w:color="auto" w:fill="FFFFFF"/>
        <w:spacing w:before="0" w:beforeAutospacing="0" w:after="0" w:afterAutospacing="0" w:line="270" w:lineRule="atLeast"/>
        <w:ind w:left="720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:rsidR="00847ADF" w:rsidRDefault="00847ADF" w:rsidP="00847AD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Tahoma" w:hAnsi="Tahoma" w:cs="Tahoma"/>
          <w:color w:val="000000"/>
          <w:sz w:val="18"/>
          <w:szCs w:val="18"/>
        </w:rPr>
      </w:pPr>
      <w:hyperlink r:id="rId8" w:history="1">
        <w:r>
          <w:rPr>
            <w:rStyle w:val="a4"/>
            <w:rFonts w:ascii="inherit" w:hAnsi="inherit" w:cs="Tahoma"/>
            <w:b/>
            <w:bCs/>
            <w:color w:val="0092D6"/>
            <w:bdr w:val="none" w:sz="0" w:space="0" w:color="auto" w:frame="1"/>
          </w:rPr>
          <w:t>Постановление Правительства РФ "Об утверждении Положения о Всероссийском физкультурно-спортивном комплексе "Готов к труду и обороне" (ГТО) от 11 июня 2014 г. 540</w:t>
        </w:r>
      </w:hyperlink>
      <w:r>
        <w:rPr>
          <w:rFonts w:ascii="inherit" w:hAnsi="inherit" w:cs="Tahoma"/>
          <w:color w:val="000000"/>
          <w:bdr w:val="none" w:sz="0" w:space="0" w:color="auto" w:frame="1"/>
        </w:rPr>
        <w:t> </w:t>
      </w:r>
    </w:p>
    <w:p w:rsidR="00847ADF" w:rsidRDefault="00847ADF" w:rsidP="00847ADF">
      <w:pPr>
        <w:pStyle w:val="a5"/>
        <w:shd w:val="clear" w:color="auto" w:fill="FFFFFF"/>
        <w:spacing w:before="0" w:beforeAutospacing="0" w:after="0" w:afterAutospacing="0" w:line="270" w:lineRule="atLeast"/>
        <w:ind w:left="720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:rsidR="00847ADF" w:rsidRDefault="00847ADF" w:rsidP="00847ADF">
      <w:pPr>
        <w:pStyle w:val="a5"/>
        <w:shd w:val="clear" w:color="auto" w:fill="FFFFFF"/>
        <w:spacing w:before="0" w:beforeAutospacing="0" w:after="0" w:afterAutospacing="0" w:line="270" w:lineRule="atLeast"/>
        <w:ind w:left="720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:rsidR="00847ADF" w:rsidRDefault="00847ADF" w:rsidP="00847AD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inherit" w:hAnsi="inherit" w:cs="Tahoma"/>
          <w:b/>
          <w:bCs/>
          <w:color w:val="000000"/>
          <w:bdr w:val="none" w:sz="0" w:space="0" w:color="auto" w:frame="1"/>
        </w:rPr>
        <w:t> </w:t>
      </w:r>
      <w:hyperlink r:id="rId9" w:history="1">
        <w:r>
          <w:rPr>
            <w:rStyle w:val="a4"/>
            <w:rFonts w:ascii="inherit" w:hAnsi="inherit" w:cs="Tahoma"/>
            <w:b/>
            <w:bCs/>
            <w:color w:val="0092D6"/>
            <w:bdr w:val="none" w:sz="0" w:space="0" w:color="auto" w:frame="1"/>
          </w:rPr>
          <w:t xml:space="preserve">Приказ </w:t>
        </w:r>
        <w:proofErr w:type="spellStart"/>
        <w:r>
          <w:rPr>
            <w:rStyle w:val="a4"/>
            <w:rFonts w:ascii="inherit" w:hAnsi="inherit" w:cs="Tahoma"/>
            <w:b/>
            <w:bCs/>
            <w:color w:val="0092D6"/>
            <w:bdr w:val="none" w:sz="0" w:space="0" w:color="auto" w:frame="1"/>
          </w:rPr>
          <w:t>Минспорта</w:t>
        </w:r>
        <w:proofErr w:type="spellEnd"/>
        <w:r>
          <w:rPr>
            <w:rStyle w:val="a4"/>
            <w:rFonts w:ascii="inherit" w:hAnsi="inherit" w:cs="Tahoma"/>
            <w:b/>
            <w:bCs/>
            <w:color w:val="0092D6"/>
            <w:bdr w:val="none" w:sz="0" w:space="0" w:color="auto" w:frame="1"/>
          </w:rPr>
          <w:t xml:space="preserve"> РФ "Об утверждении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"Готов к труду и обороне" (ГТО)</w:t>
        </w:r>
      </w:hyperlink>
      <w:r>
        <w:rPr>
          <w:rFonts w:ascii="inherit" w:hAnsi="inherit" w:cs="Tahoma"/>
          <w:color w:val="000000"/>
          <w:bdr w:val="none" w:sz="0" w:space="0" w:color="auto" w:frame="1"/>
        </w:rPr>
        <w:t> </w:t>
      </w:r>
    </w:p>
    <w:p w:rsidR="00847ADF" w:rsidRDefault="00847ADF" w:rsidP="00847ADF">
      <w:pPr>
        <w:pStyle w:val="a5"/>
        <w:shd w:val="clear" w:color="auto" w:fill="FFFFFF"/>
        <w:spacing w:before="0" w:beforeAutospacing="0" w:after="0" w:afterAutospacing="0" w:line="270" w:lineRule="atLeast"/>
        <w:ind w:left="720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:rsidR="00847ADF" w:rsidRDefault="00847ADF" w:rsidP="00847AD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Tahoma" w:hAnsi="Tahoma" w:cs="Tahoma"/>
          <w:color w:val="000000"/>
          <w:sz w:val="18"/>
          <w:szCs w:val="18"/>
        </w:rPr>
      </w:pPr>
      <w:hyperlink r:id="rId10" w:history="1">
        <w:r>
          <w:rPr>
            <w:rStyle w:val="a4"/>
            <w:rFonts w:ascii="inherit" w:hAnsi="inherit" w:cs="Tahoma"/>
            <w:b/>
            <w:bCs/>
            <w:color w:val="0092D6"/>
            <w:bdr w:val="none" w:sz="0" w:space="0" w:color="auto" w:frame="1"/>
          </w:rPr>
          <w:t xml:space="preserve">Приказ </w:t>
        </w:r>
        <w:proofErr w:type="spellStart"/>
        <w:r>
          <w:rPr>
            <w:rStyle w:val="a4"/>
            <w:rFonts w:ascii="inherit" w:hAnsi="inherit" w:cs="Tahoma"/>
            <w:b/>
            <w:bCs/>
            <w:color w:val="0092D6"/>
            <w:bdr w:val="none" w:sz="0" w:space="0" w:color="auto" w:frame="1"/>
          </w:rPr>
          <w:t>Минспорта</w:t>
        </w:r>
        <w:proofErr w:type="spellEnd"/>
        <w:r>
          <w:rPr>
            <w:rStyle w:val="a4"/>
            <w:rFonts w:ascii="inherit" w:hAnsi="inherit" w:cs="Tahoma"/>
            <w:b/>
            <w:bCs/>
            <w:color w:val="0092D6"/>
            <w:bdr w:val="none" w:sz="0" w:space="0" w:color="auto" w:frame="1"/>
          </w:rPr>
          <w:t xml:space="preserve"> РФ от 29 августа 2014 г. "Об утверждении порядка организации и проведении тестирования населения в рамках Всероссийского физкультурно-спортивного комплекса "Готов к труду и обороне" (ГТО)</w:t>
        </w:r>
      </w:hyperlink>
      <w:r>
        <w:rPr>
          <w:rFonts w:ascii="inherit" w:hAnsi="inherit" w:cs="Tahoma"/>
          <w:b/>
          <w:bCs/>
          <w:color w:val="000000"/>
          <w:bdr w:val="none" w:sz="0" w:space="0" w:color="auto" w:frame="1"/>
        </w:rPr>
        <w:t> </w:t>
      </w:r>
      <w:r>
        <w:rPr>
          <w:rFonts w:ascii="inherit" w:hAnsi="inherit" w:cs="Tahoma"/>
          <w:color w:val="000000"/>
          <w:bdr w:val="none" w:sz="0" w:space="0" w:color="auto" w:frame="1"/>
        </w:rPr>
        <w:t> </w:t>
      </w:r>
    </w:p>
    <w:p w:rsidR="00847ADF" w:rsidRDefault="00847ADF" w:rsidP="00847ADF">
      <w:pPr>
        <w:pStyle w:val="a5"/>
        <w:shd w:val="clear" w:color="auto" w:fill="FFFFFF"/>
        <w:spacing w:before="0" w:beforeAutospacing="0" w:after="0" w:afterAutospacing="0" w:line="270" w:lineRule="atLeast"/>
        <w:ind w:left="720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:rsidR="00847ADF" w:rsidRDefault="00847ADF" w:rsidP="00847AD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Tahoma" w:hAnsi="Tahoma" w:cs="Tahoma"/>
          <w:color w:val="000000"/>
          <w:sz w:val="18"/>
          <w:szCs w:val="18"/>
        </w:rPr>
      </w:pPr>
      <w:hyperlink r:id="rId11" w:history="1">
        <w:r>
          <w:rPr>
            <w:rStyle w:val="a4"/>
            <w:rFonts w:ascii="inherit" w:hAnsi="inherit" w:cs="Tahoma"/>
            <w:b/>
            <w:bCs/>
            <w:color w:val="0092D6"/>
            <w:bdr w:val="none" w:sz="0" w:space="0" w:color="auto" w:frame="1"/>
          </w:rPr>
          <w:t xml:space="preserve">Приказ </w:t>
        </w:r>
        <w:proofErr w:type="spellStart"/>
        <w:r>
          <w:rPr>
            <w:rStyle w:val="a4"/>
            <w:rFonts w:ascii="inherit" w:hAnsi="inherit" w:cs="Tahoma"/>
            <w:b/>
            <w:bCs/>
            <w:color w:val="0092D6"/>
            <w:bdr w:val="none" w:sz="0" w:space="0" w:color="auto" w:frame="1"/>
          </w:rPr>
          <w:t>Минспорта</w:t>
        </w:r>
        <w:proofErr w:type="spellEnd"/>
        <w:r>
          <w:rPr>
            <w:rStyle w:val="a4"/>
            <w:rFonts w:ascii="inherit" w:hAnsi="inherit" w:cs="Tahoma"/>
            <w:b/>
            <w:bCs/>
            <w:color w:val="0092D6"/>
            <w:bdr w:val="none" w:sz="0" w:space="0" w:color="auto" w:frame="1"/>
          </w:rPr>
          <w:t xml:space="preserve"> </w:t>
        </w:r>
        <w:proofErr w:type="spellStart"/>
        <w:r>
          <w:rPr>
            <w:rStyle w:val="a4"/>
            <w:rFonts w:ascii="inherit" w:hAnsi="inherit" w:cs="Tahoma"/>
            <w:b/>
            <w:bCs/>
            <w:color w:val="0092D6"/>
            <w:bdr w:val="none" w:sz="0" w:space="0" w:color="auto" w:frame="1"/>
          </w:rPr>
          <w:t>Рф</w:t>
        </w:r>
        <w:proofErr w:type="spellEnd"/>
        <w:r>
          <w:rPr>
            <w:rStyle w:val="a4"/>
            <w:rFonts w:ascii="inherit" w:hAnsi="inherit" w:cs="Tahoma"/>
            <w:b/>
            <w:bCs/>
            <w:color w:val="0092D6"/>
            <w:bdr w:val="none" w:sz="0" w:space="0" w:color="auto" w:frame="1"/>
          </w:rPr>
          <w:t xml:space="preserve">  от 14 июля 2015 г. "Об утверждении порядка организации и проведения тестирования в рамках Всероссийского физкультурно-спортивного комплекса "Готов к труду и обороне" (ГТО)</w:t>
        </w:r>
      </w:hyperlink>
      <w:r>
        <w:rPr>
          <w:rFonts w:ascii="inherit" w:hAnsi="inherit" w:cs="Tahoma"/>
          <w:color w:val="000000"/>
          <w:bdr w:val="none" w:sz="0" w:space="0" w:color="auto" w:frame="1"/>
        </w:rPr>
        <w:t> </w:t>
      </w:r>
    </w:p>
    <w:p w:rsidR="00847ADF" w:rsidRDefault="00847ADF" w:rsidP="00847ADF">
      <w:pPr>
        <w:pStyle w:val="a5"/>
        <w:shd w:val="clear" w:color="auto" w:fill="FFFFFF"/>
        <w:spacing w:before="0" w:beforeAutospacing="0" w:after="0" w:afterAutospacing="0" w:line="270" w:lineRule="atLeast"/>
        <w:ind w:left="720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:rsidR="00847ADF" w:rsidRDefault="00847ADF" w:rsidP="00847AD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inherit" w:hAnsi="inherit" w:cs="Tahoma"/>
          <w:b/>
          <w:bCs/>
          <w:color w:val="000000"/>
          <w:bdr w:val="none" w:sz="0" w:space="0" w:color="auto" w:frame="1"/>
        </w:rPr>
        <w:t> </w:t>
      </w:r>
      <w:hyperlink r:id="rId12" w:history="1">
        <w:r>
          <w:rPr>
            <w:rStyle w:val="a4"/>
            <w:rFonts w:ascii="inherit" w:hAnsi="inherit" w:cs="Tahoma"/>
            <w:b/>
            <w:bCs/>
            <w:color w:val="0092D6"/>
            <w:bdr w:val="none" w:sz="0" w:space="0" w:color="auto" w:frame="1"/>
          </w:rPr>
          <w:t>МЕТОДИЧЕСКИЕ РЕКОМЕНДАЦИИ по тестированию населения в рамках Всероссийского физкультурно-спортивного комплекса "Готов к труду и обороне" (ГТО)</w:t>
        </w:r>
      </w:hyperlink>
      <w:r>
        <w:rPr>
          <w:rFonts w:ascii="Tahoma" w:hAnsi="Tahoma" w:cs="Tahoma"/>
          <w:color w:val="000000"/>
          <w:sz w:val="18"/>
          <w:szCs w:val="18"/>
        </w:rPr>
        <w:t> </w:t>
      </w:r>
    </w:p>
    <w:p w:rsidR="00847ADF" w:rsidRDefault="00847ADF" w:rsidP="00847ADF">
      <w:pPr>
        <w:pStyle w:val="a5"/>
        <w:shd w:val="clear" w:color="auto" w:fill="FFFFFF"/>
        <w:spacing w:before="0" w:beforeAutospacing="0" w:after="0" w:afterAutospacing="0" w:line="270" w:lineRule="atLeast"/>
        <w:ind w:left="720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:rsidR="00847ADF" w:rsidRDefault="00847ADF" w:rsidP="00847AD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Tahoma" w:hAnsi="Tahoma" w:cs="Tahoma"/>
          <w:color w:val="000000"/>
          <w:sz w:val="18"/>
          <w:szCs w:val="18"/>
        </w:rPr>
      </w:pPr>
      <w:hyperlink r:id="rId13" w:history="1">
        <w:r>
          <w:rPr>
            <w:rStyle w:val="a4"/>
            <w:rFonts w:ascii="inherit" w:hAnsi="inherit" w:cs="Tahoma"/>
            <w:b/>
            <w:bCs/>
            <w:color w:val="0092D6"/>
            <w:bdr w:val="none" w:sz="0" w:space="0" w:color="auto" w:frame="1"/>
          </w:rPr>
          <w:t>МЕТОДИЧЕСКИЕ РЕКОМЕНДАЦИИ по организации проведения испытаний (тестов), входящих во Всероссийский физкультурно-спортивный комплекс "Готов к труду и обороне" (ГТО)</w:t>
        </w:r>
      </w:hyperlink>
      <w:r>
        <w:rPr>
          <w:rFonts w:ascii="Tahoma" w:hAnsi="Tahoma" w:cs="Tahoma"/>
          <w:color w:val="000000"/>
          <w:sz w:val="18"/>
          <w:szCs w:val="18"/>
        </w:rPr>
        <w:t> </w:t>
      </w:r>
    </w:p>
    <w:p w:rsidR="00847ADF" w:rsidRDefault="00847ADF" w:rsidP="00847ADF">
      <w:pPr>
        <w:pStyle w:val="a5"/>
        <w:shd w:val="clear" w:color="auto" w:fill="FFFFFF"/>
        <w:spacing w:before="0" w:beforeAutospacing="0" w:after="0" w:afterAutospacing="0" w:line="270" w:lineRule="atLeast"/>
        <w:ind w:left="720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:rsidR="00847ADF" w:rsidRDefault="00847ADF" w:rsidP="00847AD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inherit" w:hAnsi="inherit" w:cs="Tahoma"/>
          <w:b/>
          <w:bCs/>
          <w:color w:val="000000"/>
          <w:bdr w:val="none" w:sz="0" w:space="0" w:color="auto" w:frame="1"/>
        </w:rPr>
        <w:t> </w:t>
      </w:r>
      <w:hyperlink r:id="rId14" w:history="1">
        <w:r>
          <w:rPr>
            <w:rStyle w:val="a4"/>
            <w:rFonts w:ascii="inherit" w:hAnsi="inherit" w:cs="Tahoma"/>
            <w:b/>
            <w:bCs/>
            <w:color w:val="0092D6"/>
            <w:bdr w:val="none" w:sz="0" w:space="0" w:color="auto" w:frame="1"/>
          </w:rPr>
          <w:t>Положение о мерах поощрения обучающихся в образовательных организациях, выполнивших нормативы и требования золотого, серебряного и бронзового знаков отличия Всероссийского физкультурно-спортивного комплекса "Готов к труду и обороне" (ГТО) в Свердловской области</w:t>
        </w:r>
      </w:hyperlink>
      <w:r>
        <w:rPr>
          <w:rFonts w:ascii="inherit" w:hAnsi="inherit" w:cs="Tahoma"/>
          <w:color w:val="000000"/>
          <w:bdr w:val="none" w:sz="0" w:space="0" w:color="auto" w:frame="1"/>
        </w:rPr>
        <w:t> </w:t>
      </w:r>
    </w:p>
    <w:p w:rsidR="00847ADF" w:rsidRDefault="00847ADF" w:rsidP="00847ADF">
      <w:pPr>
        <w:pStyle w:val="a5"/>
        <w:shd w:val="clear" w:color="auto" w:fill="FFFFFF"/>
        <w:spacing w:before="0" w:beforeAutospacing="0" w:after="0" w:afterAutospacing="0" w:line="270" w:lineRule="atLeast"/>
        <w:ind w:left="720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:rsidR="00847ADF" w:rsidRDefault="00847ADF" w:rsidP="00847AD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Tahoma" w:hAnsi="Tahoma" w:cs="Tahoma"/>
          <w:color w:val="000000"/>
          <w:sz w:val="18"/>
          <w:szCs w:val="18"/>
        </w:rPr>
      </w:pPr>
      <w:hyperlink r:id="rId15" w:history="1">
        <w:r>
          <w:rPr>
            <w:rStyle w:val="a4"/>
            <w:rFonts w:ascii="inherit" w:hAnsi="inherit" w:cs="Tahoma"/>
            <w:b/>
            <w:bCs/>
            <w:color w:val="0092D6"/>
            <w:bdr w:val="none" w:sz="0" w:space="0" w:color="auto" w:frame="1"/>
          </w:rPr>
          <w:t>Приказ Министерства Здравоохранения  Свердловской области от 17.04.2015 г. №507-п "Об организации медицинского сопровождения при выполнении нормативов всероссийского физкультурно-спортивного комплекса "Готов к труду и обороне" (ГТО) </w:t>
        </w:r>
      </w:hyperlink>
    </w:p>
    <w:p w:rsidR="00847ADF" w:rsidRDefault="00847ADF" w:rsidP="00847ADF">
      <w:pPr>
        <w:pStyle w:val="a5"/>
        <w:shd w:val="clear" w:color="auto" w:fill="FFFFFF"/>
        <w:spacing w:before="0" w:beforeAutospacing="0" w:after="0" w:afterAutospacing="0" w:line="270" w:lineRule="atLeast"/>
        <w:ind w:left="720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:rsidR="00847ADF" w:rsidRDefault="00847ADF" w:rsidP="00847AD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Tahoma" w:hAnsi="Tahoma" w:cs="Tahoma"/>
          <w:color w:val="000000"/>
          <w:sz w:val="18"/>
          <w:szCs w:val="18"/>
        </w:rPr>
      </w:pPr>
      <w:hyperlink r:id="rId16" w:history="1">
        <w:r>
          <w:rPr>
            <w:rStyle w:val="a4"/>
            <w:rFonts w:ascii="inherit" w:hAnsi="inherit" w:cs="Tahoma"/>
            <w:b/>
            <w:bCs/>
            <w:color w:val="0092D6"/>
            <w:bdr w:val="none" w:sz="0" w:space="0" w:color="auto" w:frame="1"/>
          </w:rPr>
          <w:t xml:space="preserve">Приказ </w:t>
        </w:r>
        <w:proofErr w:type="spellStart"/>
        <w:r>
          <w:rPr>
            <w:rStyle w:val="a4"/>
            <w:rFonts w:ascii="inherit" w:hAnsi="inherit" w:cs="Tahoma"/>
            <w:b/>
            <w:bCs/>
            <w:color w:val="0092D6"/>
            <w:bdr w:val="none" w:sz="0" w:space="0" w:color="auto" w:frame="1"/>
          </w:rPr>
          <w:t>Минспорта</w:t>
        </w:r>
        <w:proofErr w:type="spellEnd"/>
        <w:r>
          <w:rPr>
            <w:rStyle w:val="a4"/>
            <w:rFonts w:ascii="inherit" w:hAnsi="inherit" w:cs="Tahoma"/>
            <w:b/>
            <w:bCs/>
            <w:color w:val="0092D6"/>
            <w:bdr w:val="none" w:sz="0" w:space="0" w:color="auto" w:frame="1"/>
          </w:rPr>
          <w:t xml:space="preserve"> РФ "Об изменении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"Готов к труду и обороне" (ГТО)"</w:t>
        </w:r>
      </w:hyperlink>
    </w:p>
    <w:p w:rsidR="00847ADF" w:rsidRDefault="00847ADF" w:rsidP="00847ADF">
      <w:pPr>
        <w:pStyle w:val="a3"/>
        <w:jc w:val="both"/>
      </w:pPr>
    </w:p>
    <w:sectPr w:rsidR="00847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534B5"/>
    <w:multiLevelType w:val="hybridMultilevel"/>
    <w:tmpl w:val="6F1C1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7ADF"/>
    <w:rsid w:val="00847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7A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A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47A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7AD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47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2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o.ru/files/docs/02_npa/01.pdf" TargetMode="External"/><Relationship Id="rId13" Type="http://schemas.openxmlformats.org/officeDocument/2006/relationships/hyperlink" Target="http://www.gto.ru/files/docs/04_guidelines/04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to.ru/files/docs/01_ukazy/01.pdf" TargetMode="External"/><Relationship Id="rId12" Type="http://schemas.openxmlformats.org/officeDocument/2006/relationships/hyperlink" Target="http://www.gto.ru/files/docs/04_guidelines/03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to.ru/files/docs/03_prizay/23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to.ru/" TargetMode="External"/><Relationship Id="rId11" Type="http://schemas.openxmlformats.org/officeDocument/2006/relationships/hyperlink" Target="http://www.gto.ru/files/docs/03_prizay/17.pdf" TargetMode="External"/><Relationship Id="rId5" Type="http://schemas.openxmlformats.org/officeDocument/2006/relationships/hyperlink" Target="http://www.gto.ru/" TargetMode="External"/><Relationship Id="rId15" Type="http://schemas.openxmlformats.org/officeDocument/2006/relationships/hyperlink" Target="http://ifk.uspu.ru/images/stories/doc/VFSC/507-%D0%BF.pdf" TargetMode="External"/><Relationship Id="rId10" Type="http://schemas.openxmlformats.org/officeDocument/2006/relationships/hyperlink" Target="http://www.gto.ru/files/docs/03_prizay/0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to.ru/files/docs/03_prizay/04.pdf" TargetMode="External"/><Relationship Id="rId14" Type="http://schemas.openxmlformats.org/officeDocument/2006/relationships/hyperlink" Target="http://minsport.midural.ru/tmp_file/file_542107b748f1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2015-12-18T09:58:00Z</dcterms:created>
  <dcterms:modified xsi:type="dcterms:W3CDTF">2015-12-18T10:08:00Z</dcterms:modified>
</cp:coreProperties>
</file>